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F115E" w:rsidTr="0028756B">
        <w:trPr>
          <w:trHeight w:val="983"/>
        </w:trPr>
        <w:tc>
          <w:tcPr>
            <w:tcW w:w="2263" w:type="dxa"/>
          </w:tcPr>
          <w:p w:rsidR="00AF115E" w:rsidRPr="00AF115E" w:rsidRDefault="00AF115E" w:rsidP="00AF115E">
            <w:pPr>
              <w:rPr>
                <w:b/>
              </w:rPr>
            </w:pPr>
            <w:r>
              <w:rPr>
                <w:b/>
              </w:rPr>
              <w:t>Názov prevádzky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983"/>
        </w:trPr>
        <w:tc>
          <w:tcPr>
            <w:tcW w:w="2263" w:type="dxa"/>
          </w:tcPr>
          <w:p w:rsidR="00AF115E" w:rsidRPr="00AF115E" w:rsidRDefault="00AF115E" w:rsidP="00AF115E">
            <w:pPr>
              <w:rPr>
                <w:b/>
              </w:rPr>
            </w:pPr>
            <w:r>
              <w:rPr>
                <w:b/>
              </w:rPr>
              <w:t>Adresa prevádzky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840"/>
        </w:trPr>
        <w:tc>
          <w:tcPr>
            <w:tcW w:w="2263" w:type="dxa"/>
          </w:tcPr>
          <w:p w:rsidR="00AF115E" w:rsidRDefault="00AF115E" w:rsidP="00AF115E">
            <w:pPr>
              <w:rPr>
                <w:b/>
              </w:rPr>
            </w:pPr>
            <w:r>
              <w:rPr>
                <w:b/>
              </w:rPr>
              <w:t>Druh prevádzky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1122"/>
        </w:trPr>
        <w:tc>
          <w:tcPr>
            <w:tcW w:w="2263" w:type="dxa"/>
          </w:tcPr>
          <w:p w:rsidR="00AF115E" w:rsidRDefault="00AF115E" w:rsidP="00AF115E">
            <w:pPr>
              <w:rPr>
                <w:b/>
              </w:rPr>
            </w:pPr>
            <w:r>
              <w:rPr>
                <w:b/>
              </w:rPr>
              <w:t>Otváracia doba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1265"/>
        </w:trPr>
        <w:tc>
          <w:tcPr>
            <w:tcW w:w="2263" w:type="dxa"/>
          </w:tcPr>
          <w:p w:rsidR="00AF115E" w:rsidRDefault="00AF115E" w:rsidP="00AF115E">
            <w:pPr>
              <w:rPr>
                <w:b/>
              </w:rPr>
            </w:pPr>
            <w:r>
              <w:rPr>
                <w:b/>
              </w:rPr>
              <w:t>Forma predaja / poskytovania služby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1127"/>
        </w:trPr>
        <w:tc>
          <w:tcPr>
            <w:tcW w:w="2263" w:type="dxa"/>
          </w:tcPr>
          <w:p w:rsidR="00AF115E" w:rsidRDefault="00AF115E" w:rsidP="00AF115E">
            <w:pPr>
              <w:rPr>
                <w:b/>
              </w:rPr>
            </w:pPr>
            <w:r>
              <w:rPr>
                <w:b/>
              </w:rPr>
              <w:t>Obmedzenia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1257"/>
        </w:trPr>
        <w:tc>
          <w:tcPr>
            <w:tcW w:w="2263" w:type="dxa"/>
          </w:tcPr>
          <w:p w:rsidR="00AF115E" w:rsidRDefault="00AF115E" w:rsidP="00AF115E">
            <w:pPr>
              <w:rPr>
                <w:b/>
              </w:rPr>
            </w:pPr>
            <w:r>
              <w:rPr>
                <w:b/>
              </w:rPr>
              <w:t>Bezpečnostné opatrenia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567"/>
        </w:trPr>
        <w:tc>
          <w:tcPr>
            <w:tcW w:w="2263" w:type="dxa"/>
          </w:tcPr>
          <w:p w:rsidR="00AF115E" w:rsidRDefault="00AF115E" w:rsidP="00AF115E">
            <w:pPr>
              <w:rPr>
                <w:b/>
              </w:rPr>
            </w:pPr>
            <w:r>
              <w:rPr>
                <w:b/>
              </w:rPr>
              <w:t>Telefonický kontakt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703"/>
        </w:trPr>
        <w:tc>
          <w:tcPr>
            <w:tcW w:w="2263" w:type="dxa"/>
          </w:tcPr>
          <w:p w:rsidR="00AF115E" w:rsidRDefault="00AF115E" w:rsidP="00AF115E">
            <w:pPr>
              <w:rPr>
                <w:b/>
              </w:rPr>
            </w:pPr>
            <w:r>
              <w:rPr>
                <w:b/>
              </w:rPr>
              <w:t>Mailový kontakt / sociálne siete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685"/>
        </w:trPr>
        <w:tc>
          <w:tcPr>
            <w:tcW w:w="2263" w:type="dxa"/>
          </w:tcPr>
          <w:p w:rsidR="00AF115E" w:rsidRDefault="00AF115E" w:rsidP="00AF115E">
            <w:pPr>
              <w:rPr>
                <w:b/>
              </w:rPr>
            </w:pPr>
            <w:r>
              <w:rPr>
                <w:b/>
              </w:rPr>
              <w:t>Webová stránka</w:t>
            </w:r>
          </w:p>
        </w:tc>
        <w:tc>
          <w:tcPr>
            <w:tcW w:w="6799" w:type="dxa"/>
          </w:tcPr>
          <w:p w:rsidR="00AF115E" w:rsidRDefault="00AF115E" w:rsidP="00AF115E"/>
        </w:tc>
      </w:tr>
      <w:tr w:rsidR="00AF115E" w:rsidTr="0028756B">
        <w:trPr>
          <w:trHeight w:val="1984"/>
        </w:trPr>
        <w:tc>
          <w:tcPr>
            <w:tcW w:w="2263" w:type="dxa"/>
          </w:tcPr>
          <w:p w:rsidR="00AF115E" w:rsidRDefault="00AF115E" w:rsidP="00AF115E">
            <w:pPr>
              <w:rPr>
                <w:b/>
              </w:rPr>
            </w:pPr>
            <w:r>
              <w:rPr>
                <w:b/>
              </w:rPr>
              <w:t>iné</w:t>
            </w:r>
          </w:p>
        </w:tc>
        <w:tc>
          <w:tcPr>
            <w:tcW w:w="6799" w:type="dxa"/>
          </w:tcPr>
          <w:p w:rsidR="00AF115E" w:rsidRDefault="00AF115E" w:rsidP="00AF115E"/>
        </w:tc>
      </w:tr>
    </w:tbl>
    <w:p w:rsidR="00073011" w:rsidRPr="00AF115E" w:rsidRDefault="00AF115E">
      <w:pPr>
        <w:rPr>
          <w:rFonts w:ascii="Arial" w:hAnsi="Arial" w:cs="Arial"/>
          <w:b/>
          <w:sz w:val="24"/>
          <w:szCs w:val="24"/>
        </w:rPr>
      </w:pPr>
      <w:r w:rsidRPr="00AF115E">
        <w:rPr>
          <w:rFonts w:ascii="Arial" w:hAnsi="Arial" w:cs="Arial"/>
          <w:b/>
          <w:sz w:val="24"/>
          <w:szCs w:val="24"/>
        </w:rPr>
        <w:t>Dotazník pre zavedenie prevádzky do obchodnej mapy Šurian a blízkeho okolia</w:t>
      </w:r>
      <w:bookmarkStart w:id="0" w:name="_GoBack"/>
      <w:bookmarkEnd w:id="0"/>
    </w:p>
    <w:sectPr w:rsidR="00073011" w:rsidRPr="00AF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D4"/>
    <w:rsid w:val="0028756B"/>
    <w:rsid w:val="002B052F"/>
    <w:rsid w:val="006B00AB"/>
    <w:rsid w:val="00AF115E"/>
    <w:rsid w:val="00B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157F"/>
  <w15:chartTrackingRefBased/>
  <w15:docId w15:val="{D48A797A-C6D1-45B6-88B5-F477255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Matúš</dc:creator>
  <cp:keywords/>
  <dc:description/>
  <cp:lastModifiedBy>Tóth Matúš</cp:lastModifiedBy>
  <cp:revision>1</cp:revision>
  <dcterms:created xsi:type="dcterms:W3CDTF">2020-04-03T07:41:00Z</dcterms:created>
  <dcterms:modified xsi:type="dcterms:W3CDTF">2020-04-03T08:07:00Z</dcterms:modified>
</cp:coreProperties>
</file>